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93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86"/>
        <w:gridCol w:w="2662"/>
      </w:tblGrid>
      <w:tr w:rsidR="00A94497" w14:paraId="76EF5A23" w14:textId="77777777">
        <w:trPr>
          <w:trHeight w:val="552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4B828" w14:textId="77777777" w:rsidR="00A94497" w:rsidRDefault="00892615">
            <w:pPr>
              <w:rPr>
                <w:rFonts w:ascii="Arial" w:eastAsia="Arial" w:hAnsi="Arial" w:cs="Arial"/>
                <w:color w:val="0B308C"/>
                <w:u w:color="0B308C"/>
                <w:shd w:val="clear" w:color="auto" w:fill="FFFF00"/>
              </w:rPr>
            </w:pPr>
            <w:r>
              <w:rPr>
                <w:rFonts w:ascii="Arial" w:hAnsi="Arial"/>
                <w:b/>
                <w:bCs/>
                <w:color w:val="0B308C"/>
                <w:u w:color="0B308C"/>
              </w:rPr>
              <w:t>ПРЕСС-РЕЛИЗ</w:t>
            </w:r>
          </w:p>
          <w:p w14:paraId="2F69BA30" w14:textId="67D88170" w:rsidR="00A94497" w:rsidRDefault="00342BF4">
            <w:r w:rsidRPr="00D06E19">
              <w:rPr>
                <w:rFonts w:ascii="Arial" w:eastAsia="Times New Roman" w:hAnsi="Arial" w:cs="Arial"/>
                <w:b/>
                <w:noProof/>
                <w:color w:val="0B308C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DDB900" wp14:editId="076FD682">
                      <wp:simplePos x="0" y="0"/>
                      <wp:positionH relativeFrom="column">
                        <wp:posOffset>-113995</wp:posOffset>
                      </wp:positionH>
                      <wp:positionV relativeFrom="paragraph">
                        <wp:posOffset>262560</wp:posOffset>
                      </wp:positionV>
                      <wp:extent cx="4506595" cy="0"/>
                      <wp:effectExtent l="0" t="0" r="27305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9C894C" id="Прямая соединительная линия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0.65pt" to="345.8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" strokecolor="#0b308c" strokeweight="2pt">
                      <v:shadow opacity="24903f" origin=",.5" offset="0,.55556mm"/>
                      <o:lock v:ext="edit" shapetype="f"/>
                    </v:line>
                  </w:pict>
                </mc:Fallback>
              </mc:AlternateContent>
            </w:r>
            <w:r w:rsidR="00402385">
              <w:rPr>
                <w:rFonts w:ascii="Arial" w:hAnsi="Arial"/>
                <w:color w:val="0B308C"/>
                <w:u w:color="0B308C"/>
              </w:rPr>
              <w:t>7</w:t>
            </w:r>
            <w:r w:rsidR="00A90313">
              <w:rPr>
                <w:rFonts w:ascii="Arial" w:hAnsi="Arial"/>
                <w:color w:val="0B308C"/>
                <w:u w:color="0B308C"/>
              </w:rPr>
              <w:t xml:space="preserve"> </w:t>
            </w:r>
            <w:r w:rsidR="00E60CEA">
              <w:rPr>
                <w:rFonts w:ascii="Arial" w:hAnsi="Arial"/>
                <w:color w:val="0B308C"/>
                <w:u w:color="0B308C"/>
              </w:rPr>
              <w:t>июня</w:t>
            </w:r>
            <w:r w:rsidR="00892615">
              <w:rPr>
                <w:rFonts w:ascii="Arial" w:hAnsi="Arial"/>
                <w:color w:val="0B308C"/>
                <w:u w:color="0B308C"/>
              </w:rPr>
              <w:t xml:space="preserve"> 202</w:t>
            </w:r>
            <w:r w:rsidR="00E60CEA">
              <w:rPr>
                <w:rFonts w:ascii="Arial" w:hAnsi="Arial"/>
                <w:color w:val="0B308C"/>
                <w:u w:color="0B308C"/>
              </w:rPr>
              <w:t>2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88D3F" w14:textId="38EE2857" w:rsidR="00A94497" w:rsidRDefault="00342BF4">
            <w:r w:rsidRPr="00D06E19">
              <w:rPr>
                <w:rFonts w:ascii="Times New Roman" w:eastAsia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06E0849B" wp14:editId="03FEBB0C">
                  <wp:simplePos x="0" y="0"/>
                  <wp:positionH relativeFrom="column">
                    <wp:posOffset>494588</wp:posOffset>
                  </wp:positionH>
                  <wp:positionV relativeFrom="paragraph">
                    <wp:posOffset>534</wp:posOffset>
                  </wp:positionV>
                  <wp:extent cx="62865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45" y="20903"/>
                      <wp:lineTo x="20945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963"/>
                          <a:stretch/>
                        </pic:blipFill>
                        <pic:spPr bwMode="auto">
                          <a:xfrm>
                            <a:off x="0" y="0"/>
                            <a:ext cx="62865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3D103E8" w14:textId="5446BDDA" w:rsidR="002020D4" w:rsidRDefault="00402385" w:rsidP="00B01563">
      <w:pPr>
        <w:tabs>
          <w:tab w:val="left" w:pos="3169"/>
        </w:tabs>
        <w:spacing w:before="120" w:after="120" w:line="276" w:lineRule="auto"/>
        <w:ind w:righ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В сельские библиотеки Самарской области поступит детская литература от издательства</w:t>
      </w:r>
      <w:r w:rsidR="00357A52">
        <w:rPr>
          <w:rFonts w:ascii="Times New Roman" w:hAnsi="Times New Roman"/>
          <w:b/>
          <w:bCs/>
          <w:sz w:val="28"/>
          <w:szCs w:val="28"/>
        </w:rPr>
        <w:t xml:space="preserve"> «ЭНАС-К</w:t>
      </w:r>
      <w:r w:rsidR="002529B8">
        <w:rPr>
          <w:rFonts w:ascii="Times New Roman" w:hAnsi="Times New Roman"/>
          <w:b/>
          <w:bCs/>
          <w:sz w:val="28"/>
          <w:szCs w:val="28"/>
        </w:rPr>
        <w:t>НИГА</w:t>
      </w:r>
      <w:r w:rsidR="00357A52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и Почты России </w:t>
      </w:r>
    </w:p>
    <w:bookmarkEnd w:id="0"/>
    <w:p w14:paraId="068C4545" w14:textId="4F73F322" w:rsidR="00357A52" w:rsidRDefault="00CC4E77" w:rsidP="00E41879">
      <w:pPr>
        <w:tabs>
          <w:tab w:val="left" w:pos="3169"/>
        </w:tabs>
        <w:spacing w:before="120" w:after="120" w:line="276" w:lineRule="auto"/>
        <w:ind w:righ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Почта </w:t>
      </w:r>
      <w:r w:rsidR="0048035D">
        <w:rPr>
          <w:rFonts w:ascii="Times New Roman" w:hAnsi="Times New Roman"/>
        </w:rPr>
        <w:t>доставит</w:t>
      </w:r>
      <w:r>
        <w:rPr>
          <w:rFonts w:ascii="Times New Roman" w:hAnsi="Times New Roman"/>
        </w:rPr>
        <w:t xml:space="preserve"> </w:t>
      </w:r>
      <w:r w:rsidR="0081352D">
        <w:rPr>
          <w:rFonts w:ascii="Times New Roman" w:hAnsi="Times New Roman"/>
        </w:rPr>
        <w:t xml:space="preserve">в сельские библиотеки </w:t>
      </w:r>
      <w:r w:rsidR="0048035D">
        <w:rPr>
          <w:rFonts w:ascii="Times New Roman" w:hAnsi="Times New Roman"/>
        </w:rPr>
        <w:t>30 000</w:t>
      </w:r>
      <w:r>
        <w:rPr>
          <w:rFonts w:ascii="Times New Roman" w:hAnsi="Times New Roman"/>
        </w:rPr>
        <w:t xml:space="preserve"> </w:t>
      </w:r>
      <w:r w:rsidR="0048035D">
        <w:rPr>
          <w:rFonts w:ascii="Times New Roman" w:hAnsi="Times New Roman"/>
        </w:rPr>
        <w:t>детских книг</w:t>
      </w:r>
      <w:r>
        <w:rPr>
          <w:rFonts w:ascii="Times New Roman" w:hAnsi="Times New Roman"/>
        </w:rPr>
        <w:t xml:space="preserve"> от издательства «ЭНАС-К</w:t>
      </w:r>
      <w:r w:rsidR="002529B8">
        <w:rPr>
          <w:rFonts w:ascii="Times New Roman" w:hAnsi="Times New Roman"/>
        </w:rPr>
        <w:t>НИГА</w:t>
      </w:r>
      <w:r>
        <w:rPr>
          <w:rFonts w:ascii="Times New Roman" w:hAnsi="Times New Roman"/>
        </w:rPr>
        <w:t xml:space="preserve">». </w:t>
      </w:r>
      <w:r w:rsidR="00397DA2">
        <w:rPr>
          <w:rFonts w:ascii="Times New Roman" w:hAnsi="Times New Roman"/>
        </w:rPr>
        <w:t xml:space="preserve">Почти </w:t>
      </w:r>
      <w:r w:rsidR="0048035D">
        <w:rPr>
          <w:rFonts w:ascii="Times New Roman" w:hAnsi="Times New Roman"/>
        </w:rPr>
        <w:t>1</w:t>
      </w:r>
      <w:r w:rsidR="00397DA2">
        <w:rPr>
          <w:rFonts w:ascii="Times New Roman" w:hAnsi="Times New Roman"/>
        </w:rPr>
        <w:t xml:space="preserve"> </w:t>
      </w:r>
      <w:r w:rsidR="0048035D">
        <w:rPr>
          <w:rFonts w:ascii="Times New Roman" w:hAnsi="Times New Roman"/>
        </w:rPr>
        <w:t>000 посылок</w:t>
      </w:r>
      <w:r>
        <w:rPr>
          <w:rFonts w:ascii="Times New Roman" w:hAnsi="Times New Roman"/>
        </w:rPr>
        <w:t xml:space="preserve"> </w:t>
      </w:r>
      <w:r w:rsidR="0081352D">
        <w:rPr>
          <w:rFonts w:ascii="Times New Roman" w:hAnsi="Times New Roman"/>
        </w:rPr>
        <w:t>поступят</w:t>
      </w:r>
      <w:r>
        <w:rPr>
          <w:rFonts w:ascii="Times New Roman" w:hAnsi="Times New Roman"/>
        </w:rPr>
        <w:t xml:space="preserve"> в 58 регион</w:t>
      </w:r>
      <w:r w:rsidR="00397DA2">
        <w:rPr>
          <w:rFonts w:ascii="Times New Roman" w:hAnsi="Times New Roman"/>
        </w:rPr>
        <w:t>ов</w:t>
      </w:r>
      <w:r>
        <w:rPr>
          <w:rFonts w:ascii="Times New Roman" w:hAnsi="Times New Roman"/>
        </w:rPr>
        <w:t xml:space="preserve"> России</w:t>
      </w:r>
      <w:r w:rsidR="000151E8">
        <w:rPr>
          <w:rFonts w:ascii="Times New Roman" w:hAnsi="Times New Roman"/>
        </w:rPr>
        <w:t xml:space="preserve">, </w:t>
      </w:r>
      <w:r w:rsidR="00402385" w:rsidRPr="00402385">
        <w:rPr>
          <w:rFonts w:ascii="Times New Roman" w:hAnsi="Times New Roman"/>
        </w:rPr>
        <w:t xml:space="preserve">в том числе – </w:t>
      </w:r>
      <w:r w:rsidR="000151E8" w:rsidRPr="00402385">
        <w:rPr>
          <w:rFonts w:ascii="Times New Roman" w:hAnsi="Times New Roman"/>
        </w:rPr>
        <w:t>в</w:t>
      </w:r>
      <w:r w:rsidR="00402385" w:rsidRPr="00402385">
        <w:rPr>
          <w:rFonts w:ascii="Times New Roman" w:hAnsi="Times New Roman"/>
        </w:rPr>
        <w:t xml:space="preserve"> Самарскую область. </w:t>
      </w:r>
      <w:r w:rsidR="00402385">
        <w:rPr>
          <w:rFonts w:ascii="Times New Roman" w:hAnsi="Times New Roman"/>
        </w:rPr>
        <w:t xml:space="preserve">Шесть таких посылок поступят в библиотеки Алексеевского, Безенчукского, Богатовского Кошкинского и Сызранского муниципальных районов. </w:t>
      </w:r>
    </w:p>
    <w:p w14:paraId="472BBB0C" w14:textId="388737B4" w:rsidR="00CC4E77" w:rsidRDefault="00CC4E77" w:rsidP="00E41879">
      <w:pPr>
        <w:tabs>
          <w:tab w:val="left" w:pos="3169"/>
        </w:tabs>
        <w:spacing w:before="120" w:after="120" w:line="276" w:lineRule="auto"/>
        <w:ind w:righ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каждой посылке по 30 книг для детей </w:t>
      </w:r>
      <w:r w:rsidR="001170C3">
        <w:rPr>
          <w:rFonts w:ascii="Times New Roman" w:hAnsi="Times New Roman"/>
        </w:rPr>
        <w:t>всех</w:t>
      </w:r>
      <w:r>
        <w:rPr>
          <w:rFonts w:ascii="Times New Roman" w:hAnsi="Times New Roman"/>
        </w:rPr>
        <w:t xml:space="preserve"> возрастов</w:t>
      </w:r>
      <w:r w:rsidR="001170C3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1170C3">
        <w:rPr>
          <w:rFonts w:ascii="Times New Roman" w:hAnsi="Times New Roman"/>
        </w:rPr>
        <w:t xml:space="preserve">от дошкольников до подростков. </w:t>
      </w:r>
      <w:r w:rsidR="00567FBE">
        <w:rPr>
          <w:rFonts w:ascii="Times New Roman" w:hAnsi="Times New Roman"/>
        </w:rPr>
        <w:t>Библиотеки получат классические произведения</w:t>
      </w:r>
      <w:r w:rsidR="00A8304F">
        <w:rPr>
          <w:rFonts w:ascii="Times New Roman" w:hAnsi="Times New Roman"/>
        </w:rPr>
        <w:t xml:space="preserve">, </w:t>
      </w:r>
      <w:r w:rsidR="00567FBE">
        <w:rPr>
          <w:rFonts w:ascii="Times New Roman" w:hAnsi="Times New Roman"/>
        </w:rPr>
        <w:t xml:space="preserve">современную литературу, </w:t>
      </w:r>
      <w:r w:rsidR="00567FBE" w:rsidRPr="00567FBE">
        <w:rPr>
          <w:rFonts w:ascii="Times New Roman" w:hAnsi="Times New Roman"/>
        </w:rPr>
        <w:t>приключенческие повести и рассказы, научно-популярные и художественные издани</w:t>
      </w:r>
      <w:r w:rsidR="00567FBE">
        <w:rPr>
          <w:rFonts w:ascii="Times New Roman" w:hAnsi="Times New Roman"/>
        </w:rPr>
        <w:t xml:space="preserve">я. </w:t>
      </w:r>
      <w:r w:rsidR="00A8304F">
        <w:rPr>
          <w:rFonts w:ascii="Times New Roman" w:hAnsi="Times New Roman"/>
        </w:rPr>
        <w:t>Все расходы по отправке груза Почта бер</w:t>
      </w:r>
      <w:r w:rsidR="00052AAE">
        <w:rPr>
          <w:rFonts w:ascii="Times New Roman" w:hAnsi="Times New Roman"/>
        </w:rPr>
        <w:t>ё</w:t>
      </w:r>
      <w:r w:rsidR="00A8304F">
        <w:rPr>
          <w:rFonts w:ascii="Times New Roman" w:hAnsi="Times New Roman"/>
        </w:rPr>
        <w:t>т на себя.</w:t>
      </w:r>
    </w:p>
    <w:p w14:paraId="07377B2E" w14:textId="31E5DA39" w:rsidR="006930B2" w:rsidRDefault="006930B2" w:rsidP="00E41879">
      <w:pPr>
        <w:tabs>
          <w:tab w:val="left" w:pos="3169"/>
        </w:tabs>
        <w:spacing w:before="120" w:after="120" w:line="276" w:lineRule="auto"/>
        <w:ind w:right="284"/>
        <w:jc w:val="both"/>
        <w:rPr>
          <w:rFonts w:ascii="Times New Roman" w:hAnsi="Times New Roman"/>
          <w:i/>
        </w:rPr>
      </w:pPr>
      <w:r w:rsidRPr="006930B2">
        <w:rPr>
          <w:rFonts w:ascii="Times New Roman" w:hAnsi="Times New Roman"/>
          <w:i/>
        </w:rPr>
        <w:t>«Мы поддержали этот проект, потому ч</w:t>
      </w:r>
      <w:r w:rsidR="00342BF4">
        <w:rPr>
          <w:rFonts w:ascii="Times New Roman" w:hAnsi="Times New Roman"/>
          <w:i/>
        </w:rPr>
        <w:t>то он поможет тысячам людей в сё</w:t>
      </w:r>
      <w:r w:rsidRPr="006930B2">
        <w:rPr>
          <w:rFonts w:ascii="Times New Roman" w:hAnsi="Times New Roman"/>
          <w:i/>
        </w:rPr>
        <w:t>лах и деревнях получить доступ к качественной литературе. Почта уже накопила большой опыт в подобных отправках, и, благодаря нашей обширной логистической сети, мы можем доставить важный груз в самые отдал</w:t>
      </w:r>
      <w:r w:rsidR="00052AAE">
        <w:rPr>
          <w:rFonts w:ascii="Times New Roman" w:hAnsi="Times New Roman"/>
          <w:i/>
        </w:rPr>
        <w:t>ё</w:t>
      </w:r>
      <w:r w:rsidRPr="006930B2">
        <w:rPr>
          <w:rFonts w:ascii="Times New Roman" w:hAnsi="Times New Roman"/>
          <w:i/>
        </w:rPr>
        <w:t>нные насел</w:t>
      </w:r>
      <w:r w:rsidR="00052AAE">
        <w:rPr>
          <w:rFonts w:ascii="Times New Roman" w:hAnsi="Times New Roman"/>
          <w:i/>
        </w:rPr>
        <w:t>ё</w:t>
      </w:r>
      <w:r w:rsidRPr="006930B2">
        <w:rPr>
          <w:rFonts w:ascii="Times New Roman" w:hAnsi="Times New Roman"/>
          <w:i/>
        </w:rPr>
        <w:t xml:space="preserve">нные пункты», - </w:t>
      </w:r>
      <w:r w:rsidRPr="006930B2">
        <w:rPr>
          <w:rFonts w:ascii="Times New Roman" w:hAnsi="Times New Roman"/>
        </w:rPr>
        <w:t xml:space="preserve">прокомментировала </w:t>
      </w:r>
      <w:r w:rsidRPr="006930B2">
        <w:rPr>
          <w:rFonts w:ascii="Times New Roman" w:hAnsi="Times New Roman"/>
          <w:b/>
        </w:rPr>
        <w:t>руководитель департамента корпоративной социальной ответственности Почты России Раиса Ирз</w:t>
      </w:r>
      <w:r w:rsidRPr="006930B2">
        <w:rPr>
          <w:rFonts w:ascii="Times New Roman" w:hAnsi="Times New Roman"/>
        </w:rPr>
        <w:t>.</w:t>
      </w:r>
      <w:r w:rsidRPr="006930B2">
        <w:rPr>
          <w:rFonts w:ascii="Times New Roman" w:hAnsi="Times New Roman"/>
          <w:i/>
        </w:rPr>
        <w:t xml:space="preserve"> </w:t>
      </w:r>
    </w:p>
    <w:p w14:paraId="7D3BEA53" w14:textId="5232F03F" w:rsidR="002529B8" w:rsidRPr="002529B8" w:rsidRDefault="002529B8" w:rsidP="00E41879">
      <w:pPr>
        <w:tabs>
          <w:tab w:val="left" w:pos="3169"/>
        </w:tabs>
        <w:spacing w:before="120" w:after="120" w:line="276" w:lineRule="auto"/>
        <w:ind w:right="284"/>
        <w:jc w:val="both"/>
        <w:rPr>
          <w:rFonts w:ascii="Times New Roman" w:hAnsi="Times New Roman"/>
        </w:rPr>
      </w:pPr>
      <w:r w:rsidRPr="002529B8">
        <w:rPr>
          <w:rFonts w:ascii="Times New Roman" w:hAnsi="Times New Roman"/>
          <w:i/>
        </w:rPr>
        <w:t xml:space="preserve">«Много лет мы успешно сотрудничаем с библиотеками и дорожим этим сотрудничеством: ведь библиотеки постоянно «держат руку на пульсе» читательских интересов, лучше других знают, чем живет и интересуется именно их читатель. Мы выражаем огромную благодарность Почте России за поддержку проекта «Подарок сельской библиотеке», - </w:t>
      </w:r>
      <w:r w:rsidRPr="002529B8">
        <w:rPr>
          <w:rFonts w:ascii="Times New Roman" w:hAnsi="Times New Roman"/>
        </w:rPr>
        <w:t xml:space="preserve">отметила </w:t>
      </w:r>
      <w:r w:rsidRPr="002529B8">
        <w:rPr>
          <w:rFonts w:ascii="Times New Roman" w:hAnsi="Times New Roman"/>
          <w:b/>
        </w:rPr>
        <w:t>заведующая редакцией издательства «ЭНАС-КНИГА» Марина Тодорова</w:t>
      </w:r>
      <w:r w:rsidRPr="002529B8">
        <w:rPr>
          <w:rFonts w:ascii="Times New Roman" w:hAnsi="Times New Roman"/>
        </w:rPr>
        <w:t>.</w:t>
      </w:r>
    </w:p>
    <w:p w14:paraId="42E139AB" w14:textId="60C2EE79" w:rsidR="00A8304F" w:rsidRDefault="00A8304F" w:rsidP="00E41879">
      <w:pPr>
        <w:tabs>
          <w:tab w:val="left" w:pos="3169"/>
        </w:tabs>
        <w:spacing w:before="120" w:after="120" w:line="276" w:lineRule="auto"/>
        <w:ind w:righ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Почта России доставляет и другие благотворительные грузы. В декабре 2021 г</w:t>
      </w:r>
      <w:r w:rsidR="00052AA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компания отправила более 1</w:t>
      </w:r>
      <w:r w:rsidR="00C147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200 посылок с книгами, играми и одеждой от Фонда защиты детей. </w:t>
      </w:r>
      <w:r w:rsidRPr="00A8304F">
        <w:rPr>
          <w:rFonts w:ascii="Times New Roman" w:hAnsi="Times New Roman"/>
        </w:rPr>
        <w:t>Их получ</w:t>
      </w:r>
      <w:r>
        <w:rPr>
          <w:rFonts w:ascii="Times New Roman" w:hAnsi="Times New Roman"/>
        </w:rPr>
        <w:t>или</w:t>
      </w:r>
      <w:r w:rsidRPr="00A8304F">
        <w:rPr>
          <w:rFonts w:ascii="Times New Roman" w:hAnsi="Times New Roman"/>
        </w:rPr>
        <w:t xml:space="preserve"> воспитанники 1</w:t>
      </w:r>
      <w:r w:rsidR="00C14747">
        <w:rPr>
          <w:rFonts w:ascii="Times New Roman" w:hAnsi="Times New Roman"/>
        </w:rPr>
        <w:t xml:space="preserve"> </w:t>
      </w:r>
      <w:r w:rsidRPr="00A8304F">
        <w:rPr>
          <w:rFonts w:ascii="Times New Roman" w:hAnsi="Times New Roman"/>
        </w:rPr>
        <w:t>000 детских домов во всех регионах нашей страны и 200 детей-инвалидов</w:t>
      </w:r>
      <w:r>
        <w:rPr>
          <w:rFonts w:ascii="Times New Roman" w:hAnsi="Times New Roman"/>
        </w:rPr>
        <w:t xml:space="preserve"> на домашнем обучении</w:t>
      </w:r>
      <w:r w:rsidRPr="00A8304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А в</w:t>
      </w:r>
      <w:r w:rsidRPr="00A8304F">
        <w:rPr>
          <w:rFonts w:ascii="Times New Roman" w:hAnsi="Times New Roman"/>
        </w:rPr>
        <w:t xml:space="preserve"> июне 2021 г</w:t>
      </w:r>
      <w:r w:rsidR="00052AAE">
        <w:rPr>
          <w:rFonts w:ascii="Times New Roman" w:hAnsi="Times New Roman"/>
        </w:rPr>
        <w:t>.</w:t>
      </w:r>
      <w:r w:rsidRPr="00A8304F">
        <w:rPr>
          <w:rFonts w:ascii="Times New Roman" w:hAnsi="Times New Roman"/>
        </w:rPr>
        <w:t xml:space="preserve"> вместе с проектом #ТыНеОдна </w:t>
      </w:r>
      <w:r>
        <w:rPr>
          <w:rFonts w:ascii="Times New Roman" w:hAnsi="Times New Roman"/>
        </w:rPr>
        <w:t>Почта</w:t>
      </w:r>
      <w:r w:rsidRPr="00A830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доставила</w:t>
      </w:r>
      <w:r w:rsidRPr="00A8304F">
        <w:rPr>
          <w:rFonts w:ascii="Times New Roman" w:hAnsi="Times New Roman"/>
        </w:rPr>
        <w:t xml:space="preserve"> 850 наборов с предметами первой необходимости в 16 кризисных центров для женщин, пострадавших от домашнего насилия.</w:t>
      </w:r>
    </w:p>
    <w:p w14:paraId="1AF00647" w14:textId="075F8385" w:rsidR="00E60CEA" w:rsidRPr="0017291D" w:rsidRDefault="00A8304F" w:rsidP="00A64F02">
      <w:pPr>
        <w:tabs>
          <w:tab w:val="left" w:pos="3169"/>
        </w:tabs>
        <w:spacing w:before="120" w:after="120" w:line="276" w:lineRule="auto"/>
        <w:ind w:right="284"/>
        <w:jc w:val="both"/>
        <w:rPr>
          <w:rFonts w:ascii="Times New Roman" w:hAnsi="Times New Roman"/>
          <w:i/>
          <w:sz w:val="20"/>
          <w:szCs w:val="20"/>
        </w:rPr>
      </w:pPr>
      <w:r w:rsidRPr="006C4207">
        <w:rPr>
          <w:rFonts w:ascii="Times New Roman" w:hAnsi="Times New Roman"/>
          <w:i/>
        </w:rPr>
        <w:t xml:space="preserve"> </w:t>
      </w:r>
      <w:r w:rsidR="00E60CEA" w:rsidRPr="0017291D">
        <w:rPr>
          <w:rFonts w:ascii="Times New Roman" w:hAnsi="Times New Roman"/>
          <w:b/>
          <w:bCs/>
          <w:i/>
          <w:sz w:val="20"/>
          <w:szCs w:val="20"/>
        </w:rPr>
        <w:t>АО «Почта России</w:t>
      </w:r>
      <w:r w:rsidR="00E60CEA" w:rsidRPr="0017291D">
        <w:rPr>
          <w:rFonts w:ascii="Times New Roman" w:hAnsi="Times New Roman"/>
          <w:i/>
          <w:sz w:val="20"/>
          <w:szCs w:val="20"/>
        </w:rPr>
        <w:t xml:space="preserve">» — 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количеству отделений обслуживания клиентов — </w:t>
      </w:r>
      <w:r w:rsidR="00E60CEA">
        <w:rPr>
          <w:rFonts w:ascii="Times New Roman" w:hAnsi="Times New Roman"/>
          <w:i/>
          <w:sz w:val="20"/>
          <w:szCs w:val="20"/>
        </w:rPr>
        <w:t>свыше 38</w:t>
      </w:r>
      <w:r w:rsidR="00E60CEA" w:rsidRPr="0017291D">
        <w:rPr>
          <w:rFonts w:ascii="Times New Roman" w:hAnsi="Times New Roman"/>
          <w:i/>
          <w:sz w:val="20"/>
          <w:szCs w:val="20"/>
        </w:rPr>
        <w:t xml:space="preserve"> 000 точек, порядка </w:t>
      </w:r>
      <w:r w:rsidR="00E60CEA">
        <w:rPr>
          <w:rFonts w:ascii="Times New Roman" w:hAnsi="Times New Roman"/>
          <w:i/>
          <w:sz w:val="20"/>
          <w:szCs w:val="20"/>
        </w:rPr>
        <w:t>66</w:t>
      </w:r>
      <w:r w:rsidR="00E60CEA" w:rsidRPr="0017291D">
        <w:rPr>
          <w:rFonts w:ascii="Times New Roman" w:hAnsi="Times New Roman"/>
          <w:i/>
          <w:sz w:val="20"/>
          <w:szCs w:val="20"/>
        </w:rPr>
        <w:t>% из которых находятся в малых насел</w:t>
      </w:r>
      <w:r w:rsidR="00052AAE">
        <w:rPr>
          <w:rFonts w:ascii="Times New Roman" w:hAnsi="Times New Roman"/>
          <w:i/>
          <w:sz w:val="20"/>
          <w:szCs w:val="20"/>
        </w:rPr>
        <w:t>ё</w:t>
      </w:r>
      <w:r w:rsidR="00E60CEA" w:rsidRPr="0017291D">
        <w:rPr>
          <w:rFonts w:ascii="Times New Roman" w:hAnsi="Times New Roman"/>
          <w:i/>
          <w:sz w:val="20"/>
          <w:szCs w:val="20"/>
        </w:rPr>
        <w:t>нных пунктах. </w:t>
      </w:r>
    </w:p>
    <w:p w14:paraId="052D8D5D" w14:textId="5ADF7B8D" w:rsidR="00E60CEA" w:rsidRPr="0017291D" w:rsidRDefault="00E60CEA" w:rsidP="00E60CEA">
      <w:pPr>
        <w:tabs>
          <w:tab w:val="left" w:pos="3169"/>
        </w:tabs>
        <w:spacing w:before="120" w:after="120"/>
        <w:ind w:right="284"/>
        <w:jc w:val="both"/>
        <w:rPr>
          <w:rFonts w:ascii="Times New Roman" w:hAnsi="Times New Roman"/>
          <w:i/>
          <w:sz w:val="20"/>
          <w:szCs w:val="20"/>
        </w:rPr>
      </w:pPr>
      <w:r w:rsidRPr="0017291D">
        <w:rPr>
          <w:rFonts w:ascii="Times New Roman" w:hAnsi="Times New Roman"/>
          <w:i/>
          <w:sz w:val="20"/>
          <w:szCs w:val="20"/>
        </w:rPr>
        <w:t>Почта России следует принципам корпоративной социальной ответственности. В компании запущены программы в сфере энергосбережения и охраны окружающей среды. Так, чтобы сократить выбросы углекислого газа, Почта закупила 190 грузовиков КамАЗ на метане и начала переоборудовать уже имеющиеся бензиновые и дизельные машины на использование природного газа. К 2025 г. компания планирует снизить выбросы углекислого газа на 20% в расчете на 1 кг перевез</w:t>
      </w:r>
      <w:r w:rsidR="00052AAE">
        <w:rPr>
          <w:rFonts w:ascii="Times New Roman" w:hAnsi="Times New Roman"/>
          <w:i/>
          <w:sz w:val="20"/>
          <w:szCs w:val="20"/>
        </w:rPr>
        <w:t>ё</w:t>
      </w:r>
      <w:r w:rsidRPr="0017291D">
        <w:rPr>
          <w:rFonts w:ascii="Times New Roman" w:hAnsi="Times New Roman"/>
          <w:i/>
          <w:sz w:val="20"/>
          <w:szCs w:val="20"/>
        </w:rPr>
        <w:t xml:space="preserve">нного груза.  </w:t>
      </w:r>
    </w:p>
    <w:p w14:paraId="3F94EBC5" w14:textId="77777777" w:rsidR="00E60CEA" w:rsidRPr="0017291D" w:rsidRDefault="00E60CEA" w:rsidP="00E60CEA">
      <w:pPr>
        <w:tabs>
          <w:tab w:val="left" w:pos="3169"/>
        </w:tabs>
        <w:spacing w:before="120" w:after="120"/>
        <w:ind w:right="284"/>
        <w:jc w:val="both"/>
        <w:rPr>
          <w:rFonts w:ascii="Times New Roman" w:hAnsi="Times New Roman"/>
          <w:i/>
          <w:sz w:val="20"/>
          <w:szCs w:val="20"/>
        </w:rPr>
      </w:pPr>
      <w:r w:rsidRPr="0017291D">
        <w:rPr>
          <w:rFonts w:ascii="Times New Roman" w:hAnsi="Times New Roman"/>
          <w:i/>
          <w:sz w:val="20"/>
          <w:szCs w:val="20"/>
        </w:rPr>
        <w:t>Почта поддерживает крупные спортивные мероприятия и является спонсором Российского футбольного союза, Футбольной национальной лиги, Всероссийской Федерации плавания</w:t>
      </w:r>
      <w:r>
        <w:rPr>
          <w:rFonts w:ascii="Times New Roman" w:hAnsi="Times New Roman"/>
          <w:i/>
          <w:sz w:val="20"/>
          <w:szCs w:val="20"/>
        </w:rPr>
        <w:t>, Континентальной хоккейной лиги</w:t>
      </w:r>
      <w:r w:rsidRPr="0017291D">
        <w:rPr>
          <w:rFonts w:ascii="Times New Roman" w:hAnsi="Times New Roman"/>
          <w:i/>
          <w:sz w:val="20"/>
          <w:szCs w:val="20"/>
        </w:rPr>
        <w:t xml:space="preserve"> и Национальной федерации бадминтона. Компания сотрудничает более чем с </w:t>
      </w:r>
      <w:r>
        <w:rPr>
          <w:rFonts w:ascii="Times New Roman" w:hAnsi="Times New Roman"/>
          <w:i/>
          <w:sz w:val="20"/>
          <w:szCs w:val="20"/>
        </w:rPr>
        <w:t>200</w:t>
      </w:r>
      <w:r w:rsidRPr="0017291D">
        <w:rPr>
          <w:rFonts w:ascii="Times New Roman" w:hAnsi="Times New Roman"/>
          <w:i/>
          <w:sz w:val="20"/>
          <w:szCs w:val="20"/>
        </w:rPr>
        <w:t xml:space="preserve"> организациями среднего образования и вузами и организует производственную практику для </w:t>
      </w:r>
      <w:r>
        <w:rPr>
          <w:rFonts w:ascii="Times New Roman" w:hAnsi="Times New Roman"/>
          <w:i/>
          <w:sz w:val="20"/>
          <w:szCs w:val="20"/>
        </w:rPr>
        <w:t>2</w:t>
      </w:r>
      <w:r w:rsidRPr="0017291D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0</w:t>
      </w:r>
      <w:r w:rsidRPr="0017291D">
        <w:rPr>
          <w:rFonts w:ascii="Times New Roman" w:hAnsi="Times New Roman"/>
          <w:i/>
          <w:sz w:val="20"/>
          <w:szCs w:val="20"/>
        </w:rPr>
        <w:t xml:space="preserve">00 студентов ежегодно. </w:t>
      </w:r>
    </w:p>
    <w:p w14:paraId="4F25CD3E" w14:textId="77777777" w:rsidR="00E60CEA" w:rsidRDefault="00E60CEA" w:rsidP="00E60CEA">
      <w:pPr>
        <w:tabs>
          <w:tab w:val="left" w:pos="3169"/>
        </w:tabs>
        <w:spacing w:before="120" w:after="120"/>
        <w:ind w:right="284"/>
        <w:jc w:val="both"/>
        <w:rPr>
          <w:rFonts w:ascii="Times New Roman" w:hAnsi="Times New Roman"/>
          <w:i/>
          <w:sz w:val="20"/>
          <w:szCs w:val="20"/>
        </w:rPr>
      </w:pPr>
      <w:r w:rsidRPr="0017291D">
        <w:rPr>
          <w:rFonts w:ascii="Times New Roman" w:hAnsi="Times New Roman"/>
          <w:i/>
          <w:sz w:val="20"/>
          <w:szCs w:val="20"/>
        </w:rPr>
        <w:lastRenderedPageBreak/>
        <w:t xml:space="preserve">Почта адаптирует свою инфраструктуру для людей с инвалидностью. С 2016 г. компания модернизировала </w:t>
      </w:r>
      <w:r>
        <w:rPr>
          <w:rFonts w:ascii="Times New Roman" w:hAnsi="Times New Roman"/>
          <w:i/>
          <w:sz w:val="20"/>
          <w:szCs w:val="20"/>
        </w:rPr>
        <w:t>22</w:t>
      </w:r>
      <w:r w:rsidRPr="0017291D">
        <w:rPr>
          <w:rFonts w:ascii="Times New Roman" w:hAnsi="Times New Roman"/>
          <w:i/>
          <w:sz w:val="20"/>
          <w:szCs w:val="20"/>
        </w:rPr>
        <w:t>% от общего числа</w:t>
      </w:r>
      <w:r>
        <w:rPr>
          <w:rFonts w:ascii="Times New Roman" w:hAnsi="Times New Roman"/>
          <w:i/>
          <w:sz w:val="20"/>
          <w:szCs w:val="20"/>
        </w:rPr>
        <w:t xml:space="preserve"> своих отделений</w:t>
      </w:r>
      <w:r w:rsidRPr="0017291D">
        <w:rPr>
          <w:rFonts w:ascii="Times New Roman" w:hAnsi="Times New Roman"/>
          <w:i/>
          <w:sz w:val="20"/>
          <w:szCs w:val="20"/>
        </w:rPr>
        <w:t>. В конце 202</w:t>
      </w:r>
      <w:r>
        <w:rPr>
          <w:rFonts w:ascii="Times New Roman" w:hAnsi="Times New Roman"/>
          <w:i/>
          <w:sz w:val="20"/>
          <w:szCs w:val="20"/>
        </w:rPr>
        <w:t>1</w:t>
      </w:r>
      <w:r w:rsidRPr="0017291D">
        <w:rPr>
          <w:rFonts w:ascii="Times New Roman" w:hAnsi="Times New Roman"/>
          <w:i/>
          <w:sz w:val="20"/>
          <w:szCs w:val="20"/>
        </w:rPr>
        <w:t xml:space="preserve"> г. в Почте России работало более 5 000 сотрудников с инвалидностью.</w:t>
      </w:r>
    </w:p>
    <w:p w14:paraId="328D69CD" w14:textId="77777777" w:rsidR="00E968AF" w:rsidRDefault="00E968AF" w:rsidP="00BE1898">
      <w:pPr>
        <w:tabs>
          <w:tab w:val="left" w:pos="3169"/>
        </w:tabs>
        <w:spacing w:before="120" w:after="120" w:line="276" w:lineRule="auto"/>
        <w:ind w:right="284"/>
        <w:jc w:val="both"/>
        <w:rPr>
          <w:rFonts w:ascii="Times New Roman" w:hAnsi="Times New Roman"/>
          <w:i/>
        </w:rPr>
      </w:pPr>
    </w:p>
    <w:p w14:paraId="7620BA9B" w14:textId="77777777" w:rsidR="00A94497" w:rsidRDefault="00ED426B" w:rsidP="0017291D">
      <w:pPr>
        <w:tabs>
          <w:tab w:val="left" w:pos="3169"/>
        </w:tabs>
        <w:spacing w:before="120" w:after="120" w:line="276" w:lineRule="auto"/>
        <w:ind w:right="284"/>
        <w:jc w:val="both"/>
        <w:rPr>
          <w:rStyle w:val="A8"/>
        </w:rPr>
      </w:pPr>
      <w:r>
        <w:rPr>
          <w:rFonts w:ascii="Times New Roman" w:hAnsi="Times New Roman"/>
          <w:i/>
        </w:rPr>
        <w:t xml:space="preserve"> </w:t>
      </w:r>
      <w:r w:rsidR="00892615">
        <w:rPr>
          <w:rStyle w:val="A8"/>
        </w:rPr>
        <w:t>__</w:t>
      </w:r>
    </w:p>
    <w:p w14:paraId="60A3C40B" w14:textId="77777777" w:rsidR="00A94497" w:rsidRDefault="00892615">
      <w:pPr>
        <w:spacing w:before="120" w:after="120" w:line="276" w:lineRule="auto"/>
        <w:jc w:val="both"/>
        <w:rPr>
          <w:rStyle w:val="a9"/>
          <w:rFonts w:ascii="Times New Roman" w:eastAsia="Times New Roman" w:hAnsi="Times New Roman" w:cs="Times New Roman"/>
        </w:rPr>
      </w:pPr>
      <w:r>
        <w:rPr>
          <w:rStyle w:val="a9"/>
          <w:rFonts w:ascii="Times New Roman" w:hAnsi="Times New Roman"/>
        </w:rPr>
        <w:t>Пресс-служба АО «Почта России» </w:t>
      </w:r>
    </w:p>
    <w:p w14:paraId="05A4BE07" w14:textId="77777777" w:rsidR="00A94497" w:rsidRDefault="005F682C">
      <w:pPr>
        <w:spacing w:before="120" w:after="120" w:line="276" w:lineRule="auto"/>
        <w:jc w:val="both"/>
        <w:rPr>
          <w:rStyle w:val="Hyperlink1"/>
          <w:rFonts w:eastAsia="Arial Unicode MS"/>
        </w:rPr>
      </w:pPr>
      <w:hyperlink r:id="rId7" w:history="1">
        <w:r w:rsidR="00892615">
          <w:rPr>
            <w:rStyle w:val="Hyperlink1"/>
            <w:rFonts w:eastAsia="Arial Unicode MS"/>
          </w:rPr>
          <w:t>press_service@russianpost.ru</w:t>
        </w:r>
      </w:hyperlink>
      <w:r w:rsidR="00892615">
        <w:rPr>
          <w:rStyle w:val="Hyperlink1"/>
          <w:rFonts w:eastAsia="Arial Unicode MS"/>
        </w:rPr>
        <w:t xml:space="preserve"> </w:t>
      </w:r>
    </w:p>
    <w:p w14:paraId="1C1AD8D4" w14:textId="77777777" w:rsidR="002F7676" w:rsidRPr="00A60E54" w:rsidRDefault="002F7676" w:rsidP="002F7676">
      <w:pPr>
        <w:spacing w:before="120" w:after="120"/>
        <w:jc w:val="both"/>
        <w:rPr>
          <w:rStyle w:val="a9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Чтобы всегда быть в курсе наших новостей, подписывайтесь на </w:t>
      </w:r>
      <w:proofErr w:type="spellStart"/>
      <w:r>
        <w:rPr>
          <w:rFonts w:ascii="Times New Roman" w:hAnsi="Times New Roman"/>
          <w:sz w:val="22"/>
          <w:szCs w:val="22"/>
        </w:rPr>
        <w:t>телеграм</w:t>
      </w:r>
      <w:proofErr w:type="spellEnd"/>
      <w:r>
        <w:rPr>
          <w:rFonts w:ascii="Times New Roman" w:hAnsi="Times New Roman"/>
          <w:sz w:val="22"/>
          <w:szCs w:val="22"/>
        </w:rPr>
        <w:t xml:space="preserve">-канал Почты </w:t>
      </w:r>
      <w:hyperlink r:id="rId8" w:history="1">
        <w:r>
          <w:rPr>
            <w:rStyle w:val="Hyperlink0"/>
            <w:rFonts w:eastAsia="Arial Unicode MS"/>
          </w:rPr>
          <w:t>h</w:t>
        </w:r>
        <w:r>
          <w:rPr>
            <w:rStyle w:val="a9"/>
            <w:rFonts w:ascii="Times New Roman" w:hAnsi="Times New Roman"/>
            <w:color w:val="000080"/>
            <w:sz w:val="22"/>
            <w:szCs w:val="22"/>
            <w:u w:val="single" w:color="000080"/>
          </w:rPr>
          <w:t>t</w:t>
        </w:r>
        <w:r>
          <w:rPr>
            <w:rStyle w:val="Hyperlink0"/>
            <w:rFonts w:eastAsia="Arial Unicode MS"/>
          </w:rPr>
          <w:t>t</w:t>
        </w:r>
        <w:r>
          <w:rPr>
            <w:rStyle w:val="a9"/>
            <w:rFonts w:ascii="Times New Roman" w:hAnsi="Times New Roman"/>
            <w:color w:val="000080"/>
            <w:sz w:val="22"/>
            <w:szCs w:val="22"/>
            <w:u w:val="single" w:color="000080"/>
          </w:rPr>
          <w:t>ps://t.me/napocht</w:t>
        </w:r>
        <w:r>
          <w:rPr>
            <w:rStyle w:val="Hyperlink0"/>
            <w:rFonts w:eastAsia="Arial Unicode MS"/>
          </w:rPr>
          <w:t>e</w:t>
        </w:r>
      </w:hyperlink>
      <w:r>
        <w:rPr>
          <w:rStyle w:val="a9"/>
          <w:rFonts w:ascii="Times New Roman" w:hAnsi="Times New Roman"/>
          <w:sz w:val="22"/>
          <w:szCs w:val="22"/>
        </w:rPr>
        <w:t xml:space="preserve">   </w:t>
      </w:r>
    </w:p>
    <w:p w14:paraId="4CFCFF07" w14:textId="77777777" w:rsidR="00A94497" w:rsidRDefault="00A94497">
      <w:pPr>
        <w:spacing w:before="120" w:after="120" w:line="276" w:lineRule="auto"/>
        <w:jc w:val="both"/>
        <w:rPr>
          <w:rStyle w:val="Hyperlink1"/>
          <w:rFonts w:eastAsia="Arial Unicode MS"/>
        </w:rPr>
      </w:pPr>
    </w:p>
    <w:p w14:paraId="20D08A5C" w14:textId="77777777" w:rsidR="00A94497" w:rsidRDefault="00892615">
      <w:pPr>
        <w:spacing w:before="120" w:after="120" w:line="276" w:lineRule="auto"/>
        <w:jc w:val="both"/>
      </w:pPr>
      <w:r>
        <w:rPr>
          <w:rStyle w:val="a9"/>
          <w:color w:val="27363D"/>
          <w:u w:color="27363D"/>
        </w:rPr>
        <w:t xml:space="preserve"> </w:t>
      </w:r>
    </w:p>
    <w:sectPr w:rsidR="00A94497">
      <w:headerReference w:type="default" r:id="rId9"/>
      <w:footerReference w:type="default" r:id="rId10"/>
      <w:pgSz w:w="1190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811CE" w14:textId="77777777" w:rsidR="005F682C" w:rsidRDefault="005F682C">
      <w:r>
        <w:separator/>
      </w:r>
    </w:p>
  </w:endnote>
  <w:endnote w:type="continuationSeparator" w:id="0">
    <w:p w14:paraId="772746B9" w14:textId="77777777" w:rsidR="005F682C" w:rsidRDefault="005F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AE582" w14:textId="77777777" w:rsidR="00A94497" w:rsidRDefault="00A9449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22075" w14:textId="77777777" w:rsidR="005F682C" w:rsidRDefault="005F682C">
      <w:r>
        <w:separator/>
      </w:r>
    </w:p>
  </w:footnote>
  <w:footnote w:type="continuationSeparator" w:id="0">
    <w:p w14:paraId="5E36F390" w14:textId="77777777" w:rsidR="005F682C" w:rsidRDefault="005F6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DDA19" w14:textId="77777777" w:rsidR="00A94497" w:rsidRDefault="00892615">
    <w:pPr>
      <w:pStyle w:val="a4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C8690CB" wp14:editId="616D8F4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59307F53" id="officeArt object" o:spid="_x0000_s1026" alt="Прямоугольник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97"/>
    <w:rsid w:val="00004404"/>
    <w:rsid w:val="00004751"/>
    <w:rsid w:val="0000509F"/>
    <w:rsid w:val="00010570"/>
    <w:rsid w:val="000114DB"/>
    <w:rsid w:val="000151E8"/>
    <w:rsid w:val="00020830"/>
    <w:rsid w:val="000326FB"/>
    <w:rsid w:val="00046979"/>
    <w:rsid w:val="00051303"/>
    <w:rsid w:val="00052067"/>
    <w:rsid w:val="00052AAE"/>
    <w:rsid w:val="00056DBB"/>
    <w:rsid w:val="00061970"/>
    <w:rsid w:val="00070D34"/>
    <w:rsid w:val="00077654"/>
    <w:rsid w:val="00090E2E"/>
    <w:rsid w:val="000A4534"/>
    <w:rsid w:val="000D3BD3"/>
    <w:rsid w:val="000F037A"/>
    <w:rsid w:val="000F4476"/>
    <w:rsid w:val="0011668F"/>
    <w:rsid w:val="001170C3"/>
    <w:rsid w:val="00126CF2"/>
    <w:rsid w:val="00135366"/>
    <w:rsid w:val="00140582"/>
    <w:rsid w:val="00140685"/>
    <w:rsid w:val="001474A3"/>
    <w:rsid w:val="00161B94"/>
    <w:rsid w:val="00171CB3"/>
    <w:rsid w:val="0017218C"/>
    <w:rsid w:val="0017291D"/>
    <w:rsid w:val="00180608"/>
    <w:rsid w:val="001831A5"/>
    <w:rsid w:val="00185240"/>
    <w:rsid w:val="00190E35"/>
    <w:rsid w:val="001A4607"/>
    <w:rsid w:val="001C0734"/>
    <w:rsid w:val="001D1287"/>
    <w:rsid w:val="001E0B12"/>
    <w:rsid w:val="001E3DC6"/>
    <w:rsid w:val="002020D4"/>
    <w:rsid w:val="002101DF"/>
    <w:rsid w:val="00224532"/>
    <w:rsid w:val="00231756"/>
    <w:rsid w:val="00242640"/>
    <w:rsid w:val="002529B8"/>
    <w:rsid w:val="002647CB"/>
    <w:rsid w:val="00271215"/>
    <w:rsid w:val="002735F0"/>
    <w:rsid w:val="00290219"/>
    <w:rsid w:val="002978EB"/>
    <w:rsid w:val="002C1C76"/>
    <w:rsid w:val="002D2761"/>
    <w:rsid w:val="002D4CE5"/>
    <w:rsid w:val="002D7359"/>
    <w:rsid w:val="002F2260"/>
    <w:rsid w:val="002F7676"/>
    <w:rsid w:val="00303096"/>
    <w:rsid w:val="00342BF4"/>
    <w:rsid w:val="00357A52"/>
    <w:rsid w:val="00392346"/>
    <w:rsid w:val="00393955"/>
    <w:rsid w:val="00397DA2"/>
    <w:rsid w:val="003E730A"/>
    <w:rsid w:val="004014BF"/>
    <w:rsid w:val="00402385"/>
    <w:rsid w:val="00405E46"/>
    <w:rsid w:val="004222DE"/>
    <w:rsid w:val="00424D1E"/>
    <w:rsid w:val="00425024"/>
    <w:rsid w:val="00430019"/>
    <w:rsid w:val="0043082B"/>
    <w:rsid w:val="004322BD"/>
    <w:rsid w:val="004500B4"/>
    <w:rsid w:val="0045300C"/>
    <w:rsid w:val="00465532"/>
    <w:rsid w:val="00465A77"/>
    <w:rsid w:val="004748EA"/>
    <w:rsid w:val="0048035D"/>
    <w:rsid w:val="004808E7"/>
    <w:rsid w:val="0048508E"/>
    <w:rsid w:val="004A2DAE"/>
    <w:rsid w:val="004B348A"/>
    <w:rsid w:val="004F1B39"/>
    <w:rsid w:val="004F59EA"/>
    <w:rsid w:val="00503E58"/>
    <w:rsid w:val="0052277D"/>
    <w:rsid w:val="005243E1"/>
    <w:rsid w:val="00535CD0"/>
    <w:rsid w:val="00553C08"/>
    <w:rsid w:val="00553E7E"/>
    <w:rsid w:val="005568DB"/>
    <w:rsid w:val="00561527"/>
    <w:rsid w:val="00567A98"/>
    <w:rsid w:val="00567FBE"/>
    <w:rsid w:val="005835DE"/>
    <w:rsid w:val="005914FC"/>
    <w:rsid w:val="005A1F11"/>
    <w:rsid w:val="005D3103"/>
    <w:rsid w:val="005F682C"/>
    <w:rsid w:val="005F7A6A"/>
    <w:rsid w:val="00603268"/>
    <w:rsid w:val="0062501A"/>
    <w:rsid w:val="00631D4B"/>
    <w:rsid w:val="006367D8"/>
    <w:rsid w:val="00650C90"/>
    <w:rsid w:val="00683E53"/>
    <w:rsid w:val="0068786D"/>
    <w:rsid w:val="006930B2"/>
    <w:rsid w:val="00695069"/>
    <w:rsid w:val="006B15EA"/>
    <w:rsid w:val="006B6D1D"/>
    <w:rsid w:val="006C00A3"/>
    <w:rsid w:val="006C04CA"/>
    <w:rsid w:val="006C4207"/>
    <w:rsid w:val="006F3693"/>
    <w:rsid w:val="00707ED5"/>
    <w:rsid w:val="00707FD7"/>
    <w:rsid w:val="00722EAF"/>
    <w:rsid w:val="007530DD"/>
    <w:rsid w:val="007559AD"/>
    <w:rsid w:val="00756A3F"/>
    <w:rsid w:val="007769C3"/>
    <w:rsid w:val="007B1519"/>
    <w:rsid w:val="007C466B"/>
    <w:rsid w:val="007F4328"/>
    <w:rsid w:val="00805021"/>
    <w:rsid w:val="0081352D"/>
    <w:rsid w:val="00831680"/>
    <w:rsid w:val="0086051A"/>
    <w:rsid w:val="00866E6B"/>
    <w:rsid w:val="00873C71"/>
    <w:rsid w:val="008773C4"/>
    <w:rsid w:val="00877532"/>
    <w:rsid w:val="00877B9F"/>
    <w:rsid w:val="00892615"/>
    <w:rsid w:val="008A5AC0"/>
    <w:rsid w:val="008A6719"/>
    <w:rsid w:val="008F2715"/>
    <w:rsid w:val="008F78A6"/>
    <w:rsid w:val="00905946"/>
    <w:rsid w:val="00931E48"/>
    <w:rsid w:val="00945DCE"/>
    <w:rsid w:val="009518D3"/>
    <w:rsid w:val="009625F9"/>
    <w:rsid w:val="00967F2E"/>
    <w:rsid w:val="00984A11"/>
    <w:rsid w:val="00991AB9"/>
    <w:rsid w:val="009923F2"/>
    <w:rsid w:val="009A4938"/>
    <w:rsid w:val="009B1B87"/>
    <w:rsid w:val="009D39B2"/>
    <w:rsid w:val="009F3E1D"/>
    <w:rsid w:val="00A0529B"/>
    <w:rsid w:val="00A15174"/>
    <w:rsid w:val="00A37444"/>
    <w:rsid w:val="00A60E54"/>
    <w:rsid w:val="00A63EB0"/>
    <w:rsid w:val="00A64F02"/>
    <w:rsid w:val="00A718A3"/>
    <w:rsid w:val="00A74C71"/>
    <w:rsid w:val="00A8304F"/>
    <w:rsid w:val="00A86106"/>
    <w:rsid w:val="00A90313"/>
    <w:rsid w:val="00A94497"/>
    <w:rsid w:val="00AA5D29"/>
    <w:rsid w:val="00AB2682"/>
    <w:rsid w:val="00AC6D28"/>
    <w:rsid w:val="00AC7E2B"/>
    <w:rsid w:val="00AD0F50"/>
    <w:rsid w:val="00AD2819"/>
    <w:rsid w:val="00AD74E8"/>
    <w:rsid w:val="00AD7ED9"/>
    <w:rsid w:val="00AE1A10"/>
    <w:rsid w:val="00AE2634"/>
    <w:rsid w:val="00AF20CD"/>
    <w:rsid w:val="00AF3C15"/>
    <w:rsid w:val="00B000B6"/>
    <w:rsid w:val="00B01563"/>
    <w:rsid w:val="00B05583"/>
    <w:rsid w:val="00B07FDA"/>
    <w:rsid w:val="00B10CD0"/>
    <w:rsid w:val="00B359F0"/>
    <w:rsid w:val="00B506FF"/>
    <w:rsid w:val="00B5465E"/>
    <w:rsid w:val="00B56822"/>
    <w:rsid w:val="00B961A3"/>
    <w:rsid w:val="00BA368A"/>
    <w:rsid w:val="00BA691C"/>
    <w:rsid w:val="00BB25BD"/>
    <w:rsid w:val="00BB6B3D"/>
    <w:rsid w:val="00BC3D5B"/>
    <w:rsid w:val="00BD05EB"/>
    <w:rsid w:val="00BE1898"/>
    <w:rsid w:val="00BE3ECE"/>
    <w:rsid w:val="00C07309"/>
    <w:rsid w:val="00C14747"/>
    <w:rsid w:val="00C2182A"/>
    <w:rsid w:val="00C23610"/>
    <w:rsid w:val="00C3514E"/>
    <w:rsid w:val="00C4439C"/>
    <w:rsid w:val="00C47333"/>
    <w:rsid w:val="00C53E26"/>
    <w:rsid w:val="00C56366"/>
    <w:rsid w:val="00C75455"/>
    <w:rsid w:val="00C75EBE"/>
    <w:rsid w:val="00C81CDB"/>
    <w:rsid w:val="00C8681D"/>
    <w:rsid w:val="00C96B1A"/>
    <w:rsid w:val="00CB398B"/>
    <w:rsid w:val="00CB6F5A"/>
    <w:rsid w:val="00CC4E77"/>
    <w:rsid w:val="00CD3F52"/>
    <w:rsid w:val="00CF26F0"/>
    <w:rsid w:val="00D02EC5"/>
    <w:rsid w:val="00D32503"/>
    <w:rsid w:val="00D44E58"/>
    <w:rsid w:val="00D50D99"/>
    <w:rsid w:val="00D51E6B"/>
    <w:rsid w:val="00D537BE"/>
    <w:rsid w:val="00D54B4B"/>
    <w:rsid w:val="00D54F85"/>
    <w:rsid w:val="00D722F3"/>
    <w:rsid w:val="00DB3CCF"/>
    <w:rsid w:val="00DE2BB9"/>
    <w:rsid w:val="00E04822"/>
    <w:rsid w:val="00E2230F"/>
    <w:rsid w:val="00E25FB2"/>
    <w:rsid w:val="00E41879"/>
    <w:rsid w:val="00E60CEA"/>
    <w:rsid w:val="00E74A3A"/>
    <w:rsid w:val="00E83D73"/>
    <w:rsid w:val="00E9618D"/>
    <w:rsid w:val="00E968AF"/>
    <w:rsid w:val="00EA7FAA"/>
    <w:rsid w:val="00EB2197"/>
    <w:rsid w:val="00ED00EA"/>
    <w:rsid w:val="00ED426B"/>
    <w:rsid w:val="00EE236D"/>
    <w:rsid w:val="00EF0519"/>
    <w:rsid w:val="00F0181D"/>
    <w:rsid w:val="00F1545F"/>
    <w:rsid w:val="00F156D6"/>
    <w:rsid w:val="00F15FBD"/>
    <w:rsid w:val="00F2591E"/>
    <w:rsid w:val="00F32AAE"/>
    <w:rsid w:val="00F8272D"/>
    <w:rsid w:val="00F8330D"/>
    <w:rsid w:val="00F92B7B"/>
    <w:rsid w:val="00F93F41"/>
    <w:rsid w:val="00FF20BD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FED6"/>
  <w15:docId w15:val="{56AEF183-2F77-4A68-A3D4-E6B4541D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annotation text"/>
    <w:link w:val="a7"/>
    <w:pPr>
      <w:suppressAutoHyphens/>
    </w:pPr>
    <w:rPr>
      <w:rFonts w:ascii="Calibri" w:eastAsia="Calibri" w:hAnsi="Calibri" w:cs="Calibri"/>
      <w:color w:val="000000"/>
      <w:u w:color="000000"/>
    </w:rPr>
  </w:style>
  <w:style w:type="character" w:customStyle="1" w:styleId="A8">
    <w:name w:val="Нет A"/>
  </w:style>
  <w:style w:type="character" w:customStyle="1" w:styleId="a9">
    <w:name w:val="Нет"/>
  </w:style>
  <w:style w:type="character" w:customStyle="1" w:styleId="Hyperlink0">
    <w:name w:val="Hyperlink.0"/>
    <w:basedOn w:val="a9"/>
    <w:rPr>
      <w:rFonts w:ascii="Times New Roman" w:eastAsia="Times New Roman" w:hAnsi="Times New Roman" w:cs="Times New Roman"/>
      <w:color w:val="000080"/>
      <w:sz w:val="22"/>
      <w:szCs w:val="22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9"/>
    <w:rPr>
      <w:rFonts w:ascii="Times New Roman" w:eastAsia="Times New Roman" w:hAnsi="Times New Roman" w:cs="Times New Roman"/>
      <w:color w:val="000080"/>
      <w:u w:val="single" w:color="000080"/>
      <w14:textOutline w14:w="0" w14:cap="rnd" w14:cmpd="sng" w14:algn="ctr">
        <w14:noFill/>
        <w14:prstDash w14:val="solid"/>
        <w14:bevel/>
      </w14:textOutline>
    </w:rPr>
  </w:style>
  <w:style w:type="paragraph" w:styleId="aa">
    <w:name w:val="Balloon Text"/>
    <w:basedOn w:val="a"/>
    <w:link w:val="ab"/>
    <w:uiPriority w:val="99"/>
    <w:semiHidden/>
    <w:unhideWhenUsed/>
    <w:rsid w:val="00A60E5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0E54"/>
    <w:rPr>
      <w:rFonts w:ascii="Segoe UI" w:hAnsi="Segoe UI" w:cs="Segoe UI"/>
      <w:color w:val="000000"/>
      <w:sz w:val="18"/>
      <w:szCs w:val="18"/>
      <w:u w:color="000000"/>
    </w:rPr>
  </w:style>
  <w:style w:type="character" w:styleId="ac">
    <w:name w:val="annotation reference"/>
    <w:basedOn w:val="a0"/>
    <w:uiPriority w:val="99"/>
    <w:semiHidden/>
    <w:unhideWhenUsed/>
    <w:rsid w:val="00B01563"/>
    <w:rPr>
      <w:sz w:val="16"/>
      <w:szCs w:val="16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B01563"/>
    <w:rPr>
      <w:rFonts w:eastAsia="Arial Unicode MS" w:cs="Arial Unicode MS"/>
      <w:b/>
      <w:bCs/>
    </w:rPr>
  </w:style>
  <w:style w:type="character" w:customStyle="1" w:styleId="a7">
    <w:name w:val="Текст примечания Знак"/>
    <w:basedOn w:val="a0"/>
    <w:link w:val="a6"/>
    <w:rsid w:val="00B01563"/>
    <w:rPr>
      <w:rFonts w:ascii="Calibri" w:eastAsia="Calibri" w:hAnsi="Calibri" w:cs="Calibri"/>
      <w:color w:val="000000"/>
      <w:u w:color="000000"/>
    </w:rPr>
  </w:style>
  <w:style w:type="character" w:customStyle="1" w:styleId="ae">
    <w:name w:val="Тема примечания Знак"/>
    <w:basedOn w:val="a7"/>
    <w:link w:val="ad"/>
    <w:uiPriority w:val="99"/>
    <w:semiHidden/>
    <w:rsid w:val="00B01563"/>
    <w:rPr>
      <w:rFonts w:ascii="Calibri" w:eastAsia="Calibri" w:hAnsi="Calibri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napoch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_service@russianpos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pupsik</dc:creator>
  <cp:lastModifiedBy>Прохорова Ирина Юрьевна</cp:lastModifiedBy>
  <cp:revision>2</cp:revision>
  <dcterms:created xsi:type="dcterms:W3CDTF">2022-07-07T12:32:00Z</dcterms:created>
  <dcterms:modified xsi:type="dcterms:W3CDTF">2022-07-07T12:32:00Z</dcterms:modified>
</cp:coreProperties>
</file>